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锐字云字库小标宋体1.0" w:hAnsi="锐字云字库小标宋体1.0" w:eastAsia="锐字云字库小标宋体1.0" w:cs="锐字云字库小标宋体1.0"/>
          <w:b/>
          <w:bCs/>
          <w:sz w:val="44"/>
          <w:szCs w:val="44"/>
          <w:lang w:val="en-US" w:eastAsia="zh-CN"/>
        </w:rPr>
      </w:pPr>
      <w:r>
        <w:rPr>
          <w:rFonts w:hint="eastAsia" w:ascii="锐字云字库小标宋体1.0" w:hAnsi="锐字云字库小标宋体1.0" w:eastAsia="锐字云字库小标宋体1.0" w:cs="锐字云字库小标宋体1.0"/>
          <w:b/>
          <w:bCs/>
          <w:sz w:val="44"/>
          <w:szCs w:val="44"/>
          <w:lang w:val="en-US" w:eastAsia="zh-CN"/>
        </w:rPr>
        <w:t>安徽建筑大学城市建设学院第一届教代会、工代会决议</w:t>
      </w:r>
    </w:p>
    <w:p>
      <w:pPr>
        <w:jc w:val="center"/>
        <w:rPr>
          <w:rFonts w:hint="eastAsia" w:ascii="仿宋_GB2312" w:hAnsi="仿宋_GB2312" w:eastAsia="仿宋_GB2312" w:cstheme="minorBidi"/>
          <w:b w:val="0"/>
          <w:bCs w:val="0"/>
          <w:snapToGrid/>
          <w:sz w:val="30"/>
          <w:vertAlign w:val="baseline"/>
          <w:lang w:val="en-US" w:eastAsia="zh-CN"/>
        </w:rPr>
      </w:pPr>
      <w:r>
        <w:rPr>
          <w:rFonts w:hint="eastAsia" w:ascii="仿宋_GB2312" w:hAnsi="仿宋_GB2312" w:eastAsia="仿宋_GB2312" w:cstheme="minorBidi"/>
          <w:b w:val="0"/>
          <w:bCs w:val="0"/>
          <w:snapToGrid/>
          <w:sz w:val="30"/>
          <w:vertAlign w:val="baseline"/>
          <w:lang w:val="en-US" w:eastAsia="zh-CN"/>
        </w:rPr>
        <w:t>（2019年</w:t>
      </w:r>
      <w:r>
        <w:rPr>
          <w:rFonts w:hint="eastAsia" w:ascii="仿宋_GB2312" w:hAnsi="仿宋_GB2312" w:eastAsia="仿宋_GB2312" w:cstheme="minorBidi"/>
          <w:b w:val="0"/>
          <w:bCs w:val="0"/>
          <w:snapToGrid/>
          <w:sz w:val="30"/>
          <w:szCs w:val="22"/>
          <w:vertAlign w:val="baseline"/>
          <w:lang w:val="en-US" w:eastAsia="zh-CN"/>
        </w:rPr>
        <w:t>7月18日全体代表大会表决通过</w:t>
      </w:r>
      <w:r>
        <w:rPr>
          <w:rFonts w:hint="eastAsia" w:ascii="仿宋_GB2312" w:hAnsi="仿宋_GB2312" w:eastAsia="仿宋_GB2312" w:cstheme="minorBidi"/>
          <w:b w:val="0"/>
          <w:bCs w:val="0"/>
          <w:snapToGrid/>
          <w:sz w:val="30"/>
          <w:vertAlign w:val="baseline"/>
          <w:lang w:val="en-US" w:eastAsia="zh-CN"/>
        </w:rPr>
        <w:t>）</w:t>
      </w:r>
    </w:p>
    <w:p>
      <w:pPr>
        <w:ind w:firstLine="640" w:firstLineChars="200"/>
        <w:rPr>
          <w:rFonts w:hint="eastAsia"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安徽建筑大学城市建设学院第一届教职工、工会会员代表大会认真听取并审议了张伟林院长所作的《凝心聚力、开拓奋进，为实现学院转设成功而努力奋斗》的工作报告和王利康同志所作的《全神贯注加油干、一心一意谋发展，为学院转设成功做出新的更大贡献》的工会工作报告。大会批准这两个报告。</w:t>
      </w:r>
    </w:p>
    <w:p>
      <w:pPr>
        <w:ind w:firstLine="640" w:firstLineChars="200"/>
        <w:rPr>
          <w:rFonts w:hint="eastAsia"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大会认为,院长工作报告和工会工作报告对过去五年来工作的回顾和总结,是客观的、实事求是的,令人振奋和鼓舞。五年来,院党委、行政团结带领全校师生员工,破解一道道难题、攻克一个个难关,扎实推进学院各项事业快速发展,取得了令人瞩目的成就，学院的综合办学实力和办学水平得到了较大提升。工会在院党委和上级工会组织的领导下,认真履行民主管理和民主监督职能,取得了显著成绩。</w:t>
      </w:r>
    </w:p>
    <w:p>
      <w:pPr>
        <w:ind w:firstLine="640" w:firstLineChars="200"/>
        <w:rPr>
          <w:rFonts w:hint="default"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大会认为,院长工作报告详实阐明转设工作的政策导向和必要性，提出转设后学院各项事业发展的路径、目标，并以转设工作为重点，从12个方面指出了学院今明两年的主要工作任务,提出了措施要求,对于加快推进学院各项建设、指导学院今后一段时期的长远发展具有重要的现实意义。工会工作报告提出的服务转设、服务发展、服务教职工的工作目标，对维护教职工合法权益、团结教职工一心一意抓转设有重要的现实意义。</w:t>
      </w:r>
    </w:p>
    <w:p>
      <w:pPr>
        <w:ind w:firstLine="640" w:firstLineChars="200"/>
        <w:rPr>
          <w:rFonts w:hint="eastAsia"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大会希望,全院师生员工都要深入学习贯彻党的十九届三中全会和全国教育大会精神,坚定不移以习近平新时代中国特色社会主义思想为指导，加强党建和思想政治工作,高度重视质量建设,促进内涵发展,全面深化各项改革,进一步提高人才培养质量,提升科学研究、服务经济社会发展、促进文化传承创新的能力和水平,提高师资队伍整体素质,进一步完善内部治理结构,推进现代大学制度建设,提高科学化管理水平,切实完成学院转设重点工作任务,科学谋划有特色有影响高水平</w:t>
      </w:r>
      <w:r>
        <w:rPr>
          <w:rFonts w:hint="eastAsia" w:ascii="仿宋" w:hAnsi="仿宋" w:eastAsia="仿宋" w:cs="仿宋"/>
          <w:sz w:val="32"/>
          <w:szCs w:val="32"/>
          <w:lang w:val="en-US" w:eastAsia="zh-CN"/>
        </w:rPr>
        <w:t>应用型大学</w:t>
      </w:r>
      <w:r>
        <w:rPr>
          <w:rFonts w:hint="eastAsia" w:ascii="仿宋" w:hAnsi="仿宋" w:eastAsia="仿宋" w:cs="仿宋"/>
          <w:b w:val="0"/>
          <w:bCs w:val="0"/>
          <w:snapToGrid/>
          <w:sz w:val="32"/>
          <w:szCs w:val="32"/>
          <w:vertAlign w:val="baseline"/>
          <w:lang w:val="en-US" w:eastAsia="zh-CN"/>
        </w:rPr>
        <w:t>发展新篇章。</w:t>
      </w:r>
    </w:p>
    <w:p>
      <w:pPr>
        <w:ind w:firstLine="640" w:firstLineChars="200"/>
        <w:rPr>
          <w:rFonts w:hint="eastAsia" w:ascii="仿宋" w:hAnsi="仿宋" w:eastAsia="仿宋" w:cs="仿宋"/>
          <w:b w:val="0"/>
          <w:bCs w:val="0"/>
          <w:snapToGrid/>
          <w:sz w:val="32"/>
          <w:szCs w:val="32"/>
          <w:vertAlign w:val="baseline"/>
          <w:lang w:val="en-US" w:eastAsia="zh-CN"/>
        </w:rPr>
      </w:pPr>
      <w:r>
        <w:rPr>
          <w:rFonts w:hint="eastAsia" w:ascii="仿宋" w:hAnsi="仿宋" w:eastAsia="仿宋" w:cs="仿宋"/>
          <w:b w:val="0"/>
          <w:bCs w:val="0"/>
          <w:snapToGrid/>
          <w:sz w:val="32"/>
          <w:szCs w:val="32"/>
          <w:vertAlign w:val="baseline"/>
          <w:lang w:val="en-US" w:eastAsia="zh-CN"/>
        </w:rPr>
        <w:t>大会号召,全院师生员工认真学习、深刻领会、积极宣传大会精神,以主人翁的姿态积极投身到学院建设发展中去,凝心聚力、开拓奋进，为实现学院转设成功、早日建成有特色、有影响</w:t>
      </w:r>
      <w:r>
        <w:rPr>
          <w:rFonts w:hint="eastAsia" w:ascii="仿宋" w:hAnsi="仿宋" w:eastAsia="仿宋" w:cs="仿宋"/>
          <w:sz w:val="32"/>
          <w:szCs w:val="32"/>
          <w:lang w:val="en-US" w:eastAsia="zh-CN"/>
        </w:rPr>
        <w:t>应用型</w:t>
      </w:r>
      <w:r>
        <w:rPr>
          <w:rFonts w:hint="eastAsia" w:ascii="仿宋" w:hAnsi="仿宋" w:eastAsia="仿宋" w:cs="仿宋"/>
          <w:b w:val="0"/>
          <w:bCs w:val="0"/>
          <w:snapToGrid/>
          <w:sz w:val="32"/>
          <w:szCs w:val="32"/>
          <w:vertAlign w:val="baseline"/>
          <w:lang w:val="en-US" w:eastAsia="zh-CN"/>
        </w:rPr>
        <w:t>高水平</w:t>
      </w:r>
      <w:r>
        <w:rPr>
          <w:rFonts w:hint="eastAsia" w:ascii="仿宋" w:hAnsi="仿宋" w:eastAsia="仿宋" w:cs="仿宋"/>
          <w:sz w:val="32"/>
          <w:szCs w:val="32"/>
          <w:lang w:val="en-US" w:eastAsia="zh-CN"/>
        </w:rPr>
        <w:t>大学</w:t>
      </w:r>
      <w:r>
        <w:rPr>
          <w:rFonts w:hint="eastAsia" w:ascii="仿宋" w:hAnsi="仿宋" w:eastAsia="仿宋" w:cs="仿宋"/>
          <w:b w:val="0"/>
          <w:bCs w:val="0"/>
          <w:snapToGrid/>
          <w:sz w:val="32"/>
          <w:szCs w:val="32"/>
          <w:vertAlign w:val="baseline"/>
          <w:lang w:val="en-US" w:eastAsia="zh-CN"/>
        </w:rPr>
        <w:t>而努力奋斗！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锐字云字库小标宋体1.0">
    <w:altName w:val="宋体"/>
    <w:panose1 w:val="02010604000000000000"/>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13178"/>
    <w:rsid w:val="423131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2020-02-06T13:50:00Z</dcterms:created>
  <dc:creator>阶前梧叶三四点</dc:creator>
  <cp:lastModifiedBy>阶前梧叶三四点</cp:lastModifiedBy>
  <dcterms:modified xsi:type="dcterms:W3CDTF">2020-02-06T13:50:37Z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